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DC3E0" w14:textId="77777777" w:rsidR="00983A9B" w:rsidRDefault="00983A9B" w:rsidP="00983A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52574E" w14:textId="77777777" w:rsidR="00983A9B" w:rsidRDefault="00983A9B" w:rsidP="00983A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D3E71A" w14:textId="7812EA14" w:rsidR="00983A9B" w:rsidRDefault="00983A9B" w:rsidP="00983A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AAEBD1" w14:textId="77777777" w:rsidR="00983A9B" w:rsidRDefault="00983A9B" w:rsidP="00983A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E963F2" w14:textId="77777777" w:rsidR="00983A9B" w:rsidRDefault="00983A9B" w:rsidP="00983A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6F027F" w14:textId="4D558558" w:rsidR="00EC0B67" w:rsidRDefault="00EC0B67" w:rsidP="00983A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Response/</w:t>
      </w:r>
      <w:r w:rsidR="00E460E6" w:rsidRPr="00E460E6">
        <w:rPr>
          <w:rFonts w:ascii="Times New Roman" w:hAnsi="Times New Roman" w:cs="Times New Roman"/>
          <w:sz w:val="24"/>
          <w:szCs w:val="24"/>
        </w:rPr>
        <w:t>Different Point of View on the Use of Portfolio</w:t>
      </w:r>
    </w:p>
    <w:p w14:paraId="163144C1" w14:textId="77777777" w:rsidR="00EC0B67" w:rsidRDefault="00E460E6" w:rsidP="00983A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60E6">
        <w:rPr>
          <w:rFonts w:ascii="Times New Roman" w:hAnsi="Times New Roman" w:cs="Times New Roman"/>
          <w:sz w:val="24"/>
          <w:szCs w:val="24"/>
        </w:rPr>
        <w:t>Student’s Name</w:t>
      </w:r>
    </w:p>
    <w:p w14:paraId="6E999DEB" w14:textId="50A7B3E0" w:rsidR="00E460E6" w:rsidRDefault="00E460E6" w:rsidP="00983A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60E6">
        <w:rPr>
          <w:rFonts w:ascii="Times New Roman" w:hAnsi="Times New Roman" w:cs="Times New Roman"/>
          <w:sz w:val="24"/>
          <w:szCs w:val="24"/>
        </w:rPr>
        <w:t>Institutional Affiliation</w:t>
      </w:r>
      <w:r w:rsidR="00EC0B67">
        <w:rPr>
          <w:rFonts w:ascii="Times New Roman" w:hAnsi="Times New Roman" w:cs="Times New Roman"/>
          <w:sz w:val="24"/>
          <w:szCs w:val="24"/>
        </w:rPr>
        <w:t>s</w:t>
      </w:r>
    </w:p>
    <w:p w14:paraId="13F84C21" w14:textId="77777777" w:rsidR="00983A9B" w:rsidRDefault="00983A9B" w:rsidP="00983A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B6AC93" w14:textId="573E816E" w:rsidR="00EC0B67" w:rsidRDefault="00EC0B67" w:rsidP="00983A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B67">
        <w:rPr>
          <w:rFonts w:ascii="Times New Roman" w:hAnsi="Times New Roman" w:cs="Times New Roman"/>
          <w:sz w:val="24"/>
          <w:szCs w:val="24"/>
        </w:rPr>
        <w:lastRenderedPageBreak/>
        <w:t>Response/Different Point of View on the Use of Portfolio</w:t>
      </w:r>
    </w:p>
    <w:p w14:paraId="4FF47EAD" w14:textId="039A31DC" w:rsidR="00EC0B67" w:rsidRDefault="00614EF1" w:rsidP="00983A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150D">
        <w:rPr>
          <w:rFonts w:ascii="Times New Roman" w:hAnsi="Times New Roman" w:cs="Times New Roman"/>
          <w:sz w:val="24"/>
          <w:szCs w:val="24"/>
        </w:rPr>
        <w:t xml:space="preserve">Even if </w:t>
      </w:r>
      <w:r w:rsidR="00FA6E62">
        <w:rPr>
          <w:rFonts w:ascii="Times New Roman" w:hAnsi="Times New Roman" w:cs="Times New Roman"/>
          <w:sz w:val="24"/>
          <w:szCs w:val="24"/>
        </w:rPr>
        <w:t xml:space="preserve">the </w:t>
      </w:r>
      <w:r w:rsidRPr="00B6150D">
        <w:rPr>
          <w:rFonts w:ascii="Times New Roman" w:hAnsi="Times New Roman" w:cs="Times New Roman"/>
          <w:sz w:val="24"/>
          <w:szCs w:val="24"/>
        </w:rPr>
        <w:t>professional portfolio is replacing the tradition</w:t>
      </w:r>
      <w:r w:rsidR="00E460E6">
        <w:rPr>
          <w:rFonts w:ascii="Times New Roman" w:hAnsi="Times New Roman" w:cs="Times New Roman"/>
          <w:sz w:val="24"/>
          <w:szCs w:val="24"/>
        </w:rPr>
        <w:t>al</w:t>
      </w:r>
      <w:r w:rsidRPr="00B6150D">
        <w:rPr>
          <w:rFonts w:ascii="Times New Roman" w:hAnsi="Times New Roman" w:cs="Times New Roman"/>
          <w:sz w:val="24"/>
          <w:szCs w:val="24"/>
        </w:rPr>
        <w:t xml:space="preserve"> or the previously used job resumes, professionally</w:t>
      </w:r>
      <w:r w:rsidR="00FA6E62">
        <w:rPr>
          <w:rFonts w:ascii="Times New Roman" w:hAnsi="Times New Roman" w:cs="Times New Roman"/>
          <w:sz w:val="24"/>
          <w:szCs w:val="24"/>
        </w:rPr>
        <w:t>,</w:t>
      </w:r>
      <w:r w:rsidRPr="00B6150D">
        <w:rPr>
          <w:rFonts w:ascii="Times New Roman" w:hAnsi="Times New Roman" w:cs="Times New Roman"/>
          <w:sz w:val="24"/>
          <w:szCs w:val="24"/>
        </w:rPr>
        <w:t xml:space="preserve"> i</w:t>
      </w:r>
      <w:r w:rsidR="00FA6E62">
        <w:rPr>
          <w:rFonts w:ascii="Times New Roman" w:hAnsi="Times New Roman" w:cs="Times New Roman"/>
          <w:sz w:val="24"/>
          <w:szCs w:val="24"/>
        </w:rPr>
        <w:t>t</w:t>
      </w:r>
      <w:r w:rsidRPr="00B6150D">
        <w:rPr>
          <w:rFonts w:ascii="Times New Roman" w:hAnsi="Times New Roman" w:cs="Times New Roman"/>
          <w:sz w:val="24"/>
          <w:szCs w:val="24"/>
        </w:rPr>
        <w:t xml:space="preserve"> i</w:t>
      </w:r>
      <w:r w:rsidR="00FA6E62">
        <w:rPr>
          <w:rFonts w:ascii="Times New Roman" w:hAnsi="Times New Roman" w:cs="Times New Roman"/>
          <w:sz w:val="24"/>
          <w:szCs w:val="24"/>
        </w:rPr>
        <w:t>s</w:t>
      </w:r>
      <w:r w:rsidRPr="00B6150D">
        <w:rPr>
          <w:rFonts w:ascii="Times New Roman" w:hAnsi="Times New Roman" w:cs="Times New Roman"/>
          <w:sz w:val="24"/>
          <w:szCs w:val="24"/>
        </w:rPr>
        <w:t xml:space="preserve"> indeed elevating</w:t>
      </w:r>
      <w:r w:rsidR="00FA6E62">
        <w:rPr>
          <w:rFonts w:ascii="Times New Roman" w:hAnsi="Times New Roman" w:cs="Times New Roman"/>
          <w:sz w:val="24"/>
          <w:szCs w:val="24"/>
        </w:rPr>
        <w:t>,</w:t>
      </w:r>
      <w:r w:rsidRPr="00B6150D">
        <w:rPr>
          <w:rFonts w:ascii="Times New Roman" w:hAnsi="Times New Roman" w:cs="Times New Roman"/>
          <w:sz w:val="24"/>
          <w:szCs w:val="24"/>
        </w:rPr>
        <w:t xml:space="preserve"> but it possess</w:t>
      </w:r>
      <w:r w:rsidR="00E460E6">
        <w:rPr>
          <w:rFonts w:ascii="Times New Roman" w:hAnsi="Times New Roman" w:cs="Times New Roman"/>
          <w:sz w:val="24"/>
          <w:szCs w:val="24"/>
        </w:rPr>
        <w:t>es</w:t>
      </w:r>
      <w:r w:rsidRPr="00B6150D">
        <w:rPr>
          <w:rFonts w:ascii="Times New Roman" w:hAnsi="Times New Roman" w:cs="Times New Roman"/>
          <w:sz w:val="24"/>
          <w:szCs w:val="24"/>
        </w:rPr>
        <w:t xml:space="preserve"> other</w:t>
      </w:r>
      <w:r w:rsidR="00E460E6">
        <w:rPr>
          <w:rFonts w:ascii="Times New Roman" w:hAnsi="Times New Roman" w:cs="Times New Roman"/>
          <w:sz w:val="24"/>
          <w:szCs w:val="24"/>
        </w:rPr>
        <w:t xml:space="preserve"> greater</w:t>
      </w:r>
      <w:r w:rsidRPr="00B6150D">
        <w:rPr>
          <w:rFonts w:ascii="Times New Roman" w:hAnsi="Times New Roman" w:cs="Times New Roman"/>
          <w:sz w:val="24"/>
          <w:szCs w:val="24"/>
        </w:rPr>
        <w:t xml:space="preserve"> significant uses for a student either in the college or </w:t>
      </w:r>
      <w:r w:rsidR="00E460E6">
        <w:rPr>
          <w:rFonts w:ascii="Times New Roman" w:hAnsi="Times New Roman" w:cs="Times New Roman"/>
          <w:sz w:val="24"/>
          <w:szCs w:val="24"/>
        </w:rPr>
        <w:t xml:space="preserve">in </w:t>
      </w:r>
      <w:r w:rsidRPr="00B6150D">
        <w:rPr>
          <w:rFonts w:ascii="Times New Roman" w:hAnsi="Times New Roman" w:cs="Times New Roman"/>
          <w:sz w:val="24"/>
          <w:szCs w:val="24"/>
        </w:rPr>
        <w:t>postgraduate</w:t>
      </w:r>
      <w:r w:rsidR="00E460E6">
        <w:rPr>
          <w:rFonts w:ascii="Times New Roman" w:hAnsi="Times New Roman" w:cs="Times New Roman"/>
          <w:sz w:val="24"/>
          <w:szCs w:val="24"/>
        </w:rPr>
        <w:t xml:space="preserve"> studies</w:t>
      </w:r>
      <w:r w:rsidRPr="00B6150D">
        <w:rPr>
          <w:rFonts w:ascii="Times New Roman" w:hAnsi="Times New Roman" w:cs="Times New Roman"/>
          <w:sz w:val="24"/>
          <w:szCs w:val="24"/>
        </w:rPr>
        <w:t xml:space="preserve">. As a new mechanism detailed to achieve new milestones in one’s career, </w:t>
      </w:r>
      <w:r w:rsidR="00FA6E62">
        <w:rPr>
          <w:rFonts w:ascii="Times New Roman" w:hAnsi="Times New Roman" w:cs="Times New Roman"/>
          <w:sz w:val="24"/>
          <w:szCs w:val="24"/>
        </w:rPr>
        <w:t xml:space="preserve">a </w:t>
      </w:r>
      <w:r w:rsidRPr="00B6150D">
        <w:rPr>
          <w:rFonts w:ascii="Times New Roman" w:hAnsi="Times New Roman" w:cs="Times New Roman"/>
          <w:sz w:val="24"/>
          <w:szCs w:val="24"/>
        </w:rPr>
        <w:t>portfolio equips students with</w:t>
      </w:r>
      <w:r w:rsidR="00E460E6">
        <w:rPr>
          <w:rFonts w:ascii="Times New Roman" w:hAnsi="Times New Roman" w:cs="Times New Roman"/>
          <w:sz w:val="24"/>
          <w:szCs w:val="24"/>
        </w:rPr>
        <w:t xml:space="preserve"> </w:t>
      </w:r>
      <w:r w:rsidR="00FA6E62">
        <w:rPr>
          <w:rFonts w:ascii="Times New Roman" w:hAnsi="Times New Roman" w:cs="Times New Roman"/>
          <w:sz w:val="24"/>
          <w:szCs w:val="24"/>
        </w:rPr>
        <w:t xml:space="preserve">the </w:t>
      </w:r>
      <w:r w:rsidR="00E460E6">
        <w:rPr>
          <w:rFonts w:ascii="Times New Roman" w:hAnsi="Times New Roman" w:cs="Times New Roman"/>
          <w:sz w:val="24"/>
          <w:szCs w:val="24"/>
        </w:rPr>
        <w:t>necessary accountability value</w:t>
      </w:r>
      <w:r w:rsidRPr="00B6150D">
        <w:rPr>
          <w:rFonts w:ascii="Times New Roman" w:hAnsi="Times New Roman" w:cs="Times New Roman"/>
          <w:sz w:val="24"/>
          <w:szCs w:val="24"/>
        </w:rPr>
        <w:t xml:space="preserve"> needed for practical work implementation</w:t>
      </w:r>
      <w:r w:rsidR="00E460E6">
        <w:rPr>
          <w:rFonts w:ascii="Times New Roman" w:hAnsi="Times New Roman" w:cs="Times New Roman"/>
          <w:sz w:val="24"/>
          <w:szCs w:val="24"/>
        </w:rPr>
        <w:t xml:space="preserve"> (</w:t>
      </w:r>
      <w:r w:rsidR="00E460E6" w:rsidRPr="00E460E6">
        <w:rPr>
          <w:rFonts w:ascii="Times New Roman" w:hAnsi="Times New Roman" w:cs="Times New Roman"/>
          <w:sz w:val="24"/>
          <w:szCs w:val="24"/>
        </w:rPr>
        <w:t>B</w:t>
      </w:r>
      <w:r w:rsidR="00E460E6">
        <w:rPr>
          <w:rFonts w:ascii="Times New Roman" w:hAnsi="Times New Roman" w:cs="Times New Roman"/>
          <w:sz w:val="24"/>
          <w:szCs w:val="24"/>
        </w:rPr>
        <w:t>asten, Fagereng &amp; Telle, 2016)</w:t>
      </w:r>
      <w:r w:rsidRPr="00B6150D">
        <w:rPr>
          <w:rFonts w:ascii="Times New Roman" w:hAnsi="Times New Roman" w:cs="Times New Roman"/>
          <w:sz w:val="24"/>
          <w:szCs w:val="24"/>
        </w:rPr>
        <w:t xml:space="preserve">. Concentrating our attention on a person’s ability to account for his actions </w:t>
      </w:r>
      <w:r w:rsidR="00E460E6">
        <w:rPr>
          <w:rFonts w:ascii="Times New Roman" w:hAnsi="Times New Roman" w:cs="Times New Roman"/>
          <w:sz w:val="24"/>
          <w:szCs w:val="24"/>
        </w:rPr>
        <w:t xml:space="preserve">through the college years </w:t>
      </w:r>
      <w:r w:rsidRPr="00B6150D">
        <w:rPr>
          <w:rFonts w:ascii="Times New Roman" w:hAnsi="Times New Roman" w:cs="Times New Roman"/>
          <w:sz w:val="24"/>
          <w:szCs w:val="24"/>
        </w:rPr>
        <w:t xml:space="preserve">and </w:t>
      </w:r>
      <w:r w:rsidR="00E460E6">
        <w:rPr>
          <w:rFonts w:ascii="Times New Roman" w:hAnsi="Times New Roman" w:cs="Times New Roman"/>
          <w:sz w:val="24"/>
          <w:szCs w:val="24"/>
        </w:rPr>
        <w:t xml:space="preserve">still </w:t>
      </w:r>
      <w:r w:rsidRPr="00B6150D">
        <w:rPr>
          <w:rFonts w:ascii="Times New Roman" w:hAnsi="Times New Roman" w:cs="Times New Roman"/>
          <w:sz w:val="24"/>
          <w:szCs w:val="24"/>
        </w:rPr>
        <w:t>document it while out of employment provides a glimpse of what he</w:t>
      </w:r>
      <w:r w:rsidR="00FA6E62">
        <w:rPr>
          <w:rFonts w:ascii="Times New Roman" w:hAnsi="Times New Roman" w:cs="Times New Roman"/>
          <w:sz w:val="24"/>
          <w:szCs w:val="24"/>
        </w:rPr>
        <w:t xml:space="preserve"> or she</w:t>
      </w:r>
      <w:r w:rsidRPr="00B6150D">
        <w:rPr>
          <w:rFonts w:ascii="Times New Roman" w:hAnsi="Times New Roman" w:cs="Times New Roman"/>
          <w:sz w:val="24"/>
          <w:szCs w:val="24"/>
        </w:rPr>
        <w:t xml:space="preserve"> will do when he</w:t>
      </w:r>
      <w:r w:rsidR="00FA6E62">
        <w:rPr>
          <w:rFonts w:ascii="Times New Roman" w:hAnsi="Times New Roman" w:cs="Times New Roman"/>
          <w:sz w:val="24"/>
          <w:szCs w:val="24"/>
        </w:rPr>
        <w:t xml:space="preserve"> or she</w:t>
      </w:r>
      <w:r w:rsidRPr="00B6150D">
        <w:rPr>
          <w:rFonts w:ascii="Times New Roman" w:hAnsi="Times New Roman" w:cs="Times New Roman"/>
          <w:sz w:val="24"/>
          <w:szCs w:val="24"/>
        </w:rPr>
        <w:t xml:space="preserve"> actually gets the desired job.</w:t>
      </w:r>
    </w:p>
    <w:p w14:paraId="17B97673" w14:textId="086CA864" w:rsidR="00EC0B67" w:rsidRDefault="00FA6E62" w:rsidP="00983A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</w:t>
      </w:r>
      <w:r w:rsidR="00E460E6" w:rsidRPr="00B6150D">
        <w:rPr>
          <w:rFonts w:ascii="Times New Roman" w:hAnsi="Times New Roman" w:cs="Times New Roman"/>
          <w:sz w:val="24"/>
          <w:szCs w:val="24"/>
        </w:rPr>
        <w:t>equirements of a professional portfolio</w:t>
      </w:r>
      <w:r w:rsidR="00E460E6">
        <w:rPr>
          <w:rFonts w:ascii="Times New Roman" w:hAnsi="Times New Roman" w:cs="Times New Roman"/>
          <w:sz w:val="24"/>
          <w:szCs w:val="24"/>
        </w:rPr>
        <w:t>,</w:t>
      </w:r>
      <w:r w:rsidR="00E460E6" w:rsidRPr="00B6150D">
        <w:rPr>
          <w:rFonts w:ascii="Times New Roman" w:hAnsi="Times New Roman" w:cs="Times New Roman"/>
          <w:sz w:val="24"/>
          <w:szCs w:val="24"/>
        </w:rPr>
        <w:t xml:space="preserve"> </w:t>
      </w:r>
      <w:r w:rsidR="00E460E6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E460E6" w:rsidRPr="00B6150D">
        <w:rPr>
          <w:rFonts w:ascii="Times New Roman" w:hAnsi="Times New Roman" w:cs="Times New Roman"/>
          <w:sz w:val="24"/>
          <w:szCs w:val="24"/>
        </w:rPr>
        <w:t>prepare</w:t>
      </w:r>
      <w:r w:rsidR="00614EF1" w:rsidRPr="00B6150D">
        <w:rPr>
          <w:rFonts w:ascii="Times New Roman" w:hAnsi="Times New Roman" w:cs="Times New Roman"/>
          <w:sz w:val="24"/>
          <w:szCs w:val="24"/>
        </w:rPr>
        <w:t xml:space="preserve"> a candidate while still in college on job presentation</w:t>
      </w:r>
      <w:r w:rsidR="00B6150D" w:rsidRPr="00B6150D">
        <w:rPr>
          <w:rFonts w:ascii="Times New Roman" w:hAnsi="Times New Roman" w:cs="Times New Roman"/>
          <w:sz w:val="24"/>
          <w:szCs w:val="24"/>
        </w:rPr>
        <w:t xml:space="preserve"> skills. </w:t>
      </w:r>
      <w:r w:rsidR="00614EF1" w:rsidRPr="00B6150D">
        <w:rPr>
          <w:rFonts w:ascii="Times New Roman" w:hAnsi="Times New Roman" w:cs="Times New Roman"/>
          <w:sz w:val="24"/>
          <w:szCs w:val="24"/>
        </w:rPr>
        <w:t xml:space="preserve"> </w:t>
      </w:r>
      <w:r w:rsidR="00B6150D" w:rsidRPr="00B6150D">
        <w:rPr>
          <w:rFonts w:ascii="Times New Roman" w:hAnsi="Times New Roman" w:cs="Times New Roman"/>
          <w:sz w:val="24"/>
          <w:szCs w:val="24"/>
        </w:rPr>
        <w:t>Occasionally, assignments are</w:t>
      </w:r>
      <w:r w:rsidR="00614EF1" w:rsidRPr="00B6150D">
        <w:rPr>
          <w:rFonts w:ascii="Times New Roman" w:hAnsi="Times New Roman" w:cs="Times New Roman"/>
          <w:sz w:val="24"/>
          <w:szCs w:val="24"/>
        </w:rPr>
        <w:t xml:space="preserve"> done through spreadsheets, graphics and PowerPoint.  </w:t>
      </w:r>
      <w:r w:rsidR="00B6150D" w:rsidRPr="00B6150D">
        <w:rPr>
          <w:rFonts w:ascii="Times New Roman" w:hAnsi="Times New Roman" w:cs="Times New Roman"/>
          <w:sz w:val="24"/>
          <w:szCs w:val="24"/>
        </w:rPr>
        <w:t>These are the similar skills that inform the person on what to include when preparing a personal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B6150D" w:rsidRPr="00B6150D">
        <w:rPr>
          <w:rFonts w:ascii="Times New Roman" w:hAnsi="Times New Roman" w:cs="Times New Roman"/>
          <w:sz w:val="24"/>
          <w:szCs w:val="24"/>
        </w:rPr>
        <w:t xml:space="preserve">professional portfolio. In this particular case, as it is discussed by Basten, Fagereng &amp; Telle (2016), the college or school presentation creates efficient ways of </w:t>
      </w:r>
      <w:r w:rsidR="00E460E6" w:rsidRPr="00B6150D">
        <w:rPr>
          <w:rFonts w:ascii="Times New Roman" w:hAnsi="Times New Roman" w:cs="Times New Roman"/>
          <w:sz w:val="24"/>
          <w:szCs w:val="24"/>
        </w:rPr>
        <w:t>authenticating</w:t>
      </w:r>
      <w:r w:rsidR="00B6150D" w:rsidRPr="00B6150D">
        <w:rPr>
          <w:rFonts w:ascii="Times New Roman" w:hAnsi="Times New Roman" w:cs="Times New Roman"/>
          <w:sz w:val="24"/>
          <w:szCs w:val="24"/>
        </w:rPr>
        <w:t xml:space="preserve"> and evaluating one’s growth. </w:t>
      </w:r>
      <w:r w:rsidR="00E460E6">
        <w:rPr>
          <w:rFonts w:ascii="Times New Roman" w:hAnsi="Times New Roman" w:cs="Times New Roman"/>
          <w:sz w:val="24"/>
          <w:szCs w:val="24"/>
        </w:rPr>
        <w:t>Lastly and v</w:t>
      </w:r>
      <w:r w:rsidR="00B6150D" w:rsidRPr="00B6150D">
        <w:rPr>
          <w:rFonts w:ascii="Times New Roman" w:hAnsi="Times New Roman" w:cs="Times New Roman"/>
          <w:sz w:val="24"/>
          <w:szCs w:val="24"/>
        </w:rPr>
        <w:t>ery relatively, portfolios will serve to inspire student’s self-evaluation and reflection</w:t>
      </w:r>
      <w:r w:rsidR="00E460E6">
        <w:rPr>
          <w:rFonts w:ascii="Times New Roman" w:hAnsi="Times New Roman" w:cs="Times New Roman"/>
          <w:sz w:val="24"/>
          <w:szCs w:val="24"/>
        </w:rPr>
        <w:t xml:space="preserve"> which is an added advantage for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460E6">
        <w:rPr>
          <w:rFonts w:ascii="Times New Roman" w:hAnsi="Times New Roman" w:cs="Times New Roman"/>
          <w:sz w:val="24"/>
          <w:szCs w:val="24"/>
        </w:rPr>
        <w:t>future career</w:t>
      </w:r>
      <w:r w:rsidR="00B6150D" w:rsidRPr="00B6150D">
        <w:rPr>
          <w:rFonts w:ascii="Times New Roman" w:hAnsi="Times New Roman" w:cs="Times New Roman"/>
          <w:sz w:val="24"/>
          <w:szCs w:val="24"/>
        </w:rPr>
        <w:t>.</w:t>
      </w:r>
    </w:p>
    <w:p w14:paraId="776F4623" w14:textId="77777777" w:rsidR="00983A9B" w:rsidRDefault="00983A9B" w:rsidP="00983A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A6BC031" w14:textId="422097E0" w:rsidR="00EC0B67" w:rsidRDefault="006E44F2" w:rsidP="00983A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150D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CE7B75">
        <w:rPr>
          <w:rFonts w:ascii="Times New Roman" w:hAnsi="Times New Roman" w:cs="Times New Roman"/>
          <w:sz w:val="24"/>
          <w:szCs w:val="24"/>
        </w:rPr>
        <w:t>eference</w:t>
      </w:r>
    </w:p>
    <w:p w14:paraId="09A7B2E3" w14:textId="7F8A5F02" w:rsidR="006E44F2" w:rsidRPr="00B6150D" w:rsidRDefault="006E44F2" w:rsidP="00983A9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15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Basten, C., Fagereng, A., &amp; Telle, K. (2016). Saving and portfolio allocation before and after job loss. </w:t>
      </w:r>
      <w:r w:rsidRPr="00B615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Money, Credit and Banking</w:t>
      </w:r>
      <w:r w:rsidRPr="00B615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615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B615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(2-3), 293-324.</w:t>
      </w:r>
    </w:p>
    <w:sectPr w:rsidR="006E44F2" w:rsidRPr="00B6150D" w:rsidSect="00EC0B6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5B0563" w14:textId="77777777" w:rsidR="00721EEE" w:rsidRDefault="00721EEE" w:rsidP="00B6150D">
      <w:pPr>
        <w:spacing w:after="0" w:line="240" w:lineRule="auto"/>
      </w:pPr>
      <w:r>
        <w:separator/>
      </w:r>
    </w:p>
  </w:endnote>
  <w:endnote w:type="continuationSeparator" w:id="0">
    <w:p w14:paraId="65F22C50" w14:textId="77777777" w:rsidR="00721EEE" w:rsidRDefault="00721EEE" w:rsidP="00B61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1775EE" w14:textId="77777777" w:rsidR="00721EEE" w:rsidRDefault="00721EEE" w:rsidP="00B6150D">
      <w:pPr>
        <w:spacing w:after="0" w:line="240" w:lineRule="auto"/>
      </w:pPr>
      <w:r>
        <w:separator/>
      </w:r>
    </w:p>
  </w:footnote>
  <w:footnote w:type="continuationSeparator" w:id="0">
    <w:p w14:paraId="1EA09235" w14:textId="77777777" w:rsidR="00721EEE" w:rsidRDefault="00721EEE" w:rsidP="00B61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4155930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3FE2BE" w14:textId="5B7CE872" w:rsidR="00B6150D" w:rsidRPr="00EC0B67" w:rsidRDefault="00EC0B67" w:rsidP="00EC0B67">
        <w:pPr>
          <w:pStyle w:val="Header"/>
          <w:jc w:val="right"/>
          <w:rPr>
            <w:rFonts w:ascii="Times New Roman" w:hAnsi="Times New Roman" w:cs="Times New Roman"/>
          </w:rPr>
        </w:pPr>
        <w:r w:rsidRPr="00EC0B67">
          <w:rPr>
            <w:rFonts w:ascii="Times New Roman" w:hAnsi="Times New Roman" w:cs="Times New Roman"/>
          </w:rPr>
          <w:t>RESPONSE/DIFFERENT POINT OF VIEW ON THE USE OF PORTFOLIO</w:t>
        </w:r>
        <w:r>
          <w:rPr>
            <w:rFonts w:ascii="Times New Roman" w:hAnsi="Times New Roman" w:cs="Times New Roman"/>
          </w:rPr>
          <w:tab/>
        </w:r>
        <w:r w:rsidRPr="00EC0B67">
          <w:rPr>
            <w:rFonts w:ascii="Times New Roman" w:hAnsi="Times New Roman" w:cs="Times New Roman"/>
          </w:rPr>
          <w:fldChar w:fldCharType="begin"/>
        </w:r>
        <w:r w:rsidRPr="00EC0B67">
          <w:rPr>
            <w:rFonts w:ascii="Times New Roman" w:hAnsi="Times New Roman" w:cs="Times New Roman"/>
          </w:rPr>
          <w:instrText xml:space="preserve"> PAGE   \* MERGEFORMAT </w:instrText>
        </w:r>
        <w:r w:rsidRPr="00EC0B67">
          <w:rPr>
            <w:rFonts w:ascii="Times New Roman" w:hAnsi="Times New Roman" w:cs="Times New Roman"/>
          </w:rPr>
          <w:fldChar w:fldCharType="separate"/>
        </w:r>
        <w:r w:rsidRPr="00EC0B67">
          <w:rPr>
            <w:rFonts w:ascii="Times New Roman" w:hAnsi="Times New Roman" w:cs="Times New Roman"/>
            <w:noProof/>
          </w:rPr>
          <w:t>2</w:t>
        </w:r>
        <w:r w:rsidRPr="00EC0B67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2211378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8AFD10" w14:textId="2C653D40" w:rsidR="00EC0B67" w:rsidRPr="00EC0B67" w:rsidRDefault="00EC0B67" w:rsidP="00EC0B67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EC0B67">
          <w:rPr>
            <w:rFonts w:ascii="Times New Roman" w:hAnsi="Times New Roman" w:cs="Times New Roman"/>
          </w:rPr>
          <w:t>RESPONSE/DIFFERENT POINT OF VIEW ON THE USE OF PORTFOLIO</w:t>
        </w:r>
        <w:r>
          <w:rPr>
            <w:rFonts w:ascii="Times New Roman" w:hAnsi="Times New Roman" w:cs="Times New Roman"/>
          </w:rPr>
          <w:tab/>
        </w:r>
        <w:r w:rsidRPr="00EC0B67">
          <w:rPr>
            <w:rFonts w:ascii="Times New Roman" w:hAnsi="Times New Roman" w:cs="Times New Roman"/>
          </w:rPr>
          <w:fldChar w:fldCharType="begin"/>
        </w:r>
        <w:r w:rsidRPr="00EC0B67">
          <w:rPr>
            <w:rFonts w:ascii="Times New Roman" w:hAnsi="Times New Roman" w:cs="Times New Roman"/>
          </w:rPr>
          <w:instrText xml:space="preserve"> PAGE   \* MERGEFORMAT </w:instrText>
        </w:r>
        <w:r w:rsidRPr="00EC0B67">
          <w:rPr>
            <w:rFonts w:ascii="Times New Roman" w:hAnsi="Times New Roman" w:cs="Times New Roman"/>
          </w:rPr>
          <w:fldChar w:fldCharType="separate"/>
        </w:r>
        <w:r w:rsidRPr="00EC0B67">
          <w:rPr>
            <w:rFonts w:ascii="Times New Roman" w:hAnsi="Times New Roman" w:cs="Times New Roman"/>
            <w:noProof/>
          </w:rPr>
          <w:t>2</w:t>
        </w:r>
        <w:r w:rsidRPr="00EC0B67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BF6186"/>
    <w:multiLevelType w:val="multilevel"/>
    <w:tmpl w:val="575CC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3tLQ0MjU2sLQ0MDVU0lEKTi0uzszPAykwrAUA+o3ewywAAAA="/>
  </w:docVars>
  <w:rsids>
    <w:rsidRoot w:val="006E44F2"/>
    <w:rsid w:val="00021363"/>
    <w:rsid w:val="000E7656"/>
    <w:rsid w:val="00146F2B"/>
    <w:rsid w:val="001A0BE2"/>
    <w:rsid w:val="00286229"/>
    <w:rsid w:val="002A012C"/>
    <w:rsid w:val="00335B97"/>
    <w:rsid w:val="00507404"/>
    <w:rsid w:val="00614EF1"/>
    <w:rsid w:val="006E44F2"/>
    <w:rsid w:val="00721EEE"/>
    <w:rsid w:val="0076682D"/>
    <w:rsid w:val="008B0411"/>
    <w:rsid w:val="00967889"/>
    <w:rsid w:val="00983A9B"/>
    <w:rsid w:val="00B6150D"/>
    <w:rsid w:val="00CE7B75"/>
    <w:rsid w:val="00E460E6"/>
    <w:rsid w:val="00EC0B67"/>
    <w:rsid w:val="00EC61AC"/>
    <w:rsid w:val="00FA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779B"/>
  <w15:docId w15:val="{89FDA89B-E645-4F79-BD80-2825432A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1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50D"/>
  </w:style>
  <w:style w:type="paragraph" w:styleId="Footer">
    <w:name w:val="footer"/>
    <w:basedOn w:val="Normal"/>
    <w:link w:val="FooterChar"/>
    <w:uiPriority w:val="99"/>
    <w:unhideWhenUsed/>
    <w:rsid w:val="00B61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76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9</cp:revision>
  <dcterms:created xsi:type="dcterms:W3CDTF">2020-09-16T04:30:00Z</dcterms:created>
  <dcterms:modified xsi:type="dcterms:W3CDTF">2020-09-16T09:08:00Z</dcterms:modified>
</cp:coreProperties>
</file>